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9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PROPUESTA ECONÓMICA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Ciudad y fecha: </w:t>
        <w:tab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Señores;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FIDUPREVISORA S.A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Administradora de los recursos y vocera de la cuenta especial de la Nación Fondo Nacional de Prestaciones Sociales del Magisterio –FOMAG.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4" w:lineRule="auto"/>
        <w:ind w:left="0" w:right="14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4" w:lineRule="auto"/>
        <w:ind w:left="0" w:right="1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Referencia: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OFERTA ABIERTA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00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202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FOMAG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3"/>
          <w:tab w:val="left" w:leader="none" w:pos="8561"/>
        </w:tabs>
        <w:spacing w:after="0" w:before="0" w:line="240" w:lineRule="auto"/>
        <w:ind w:left="0" w:right="112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 </w:t>
        <w:tab/>
        <w:t xml:space="preserve">      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Identificado con la cédula de ciudadanía No.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  <w:t xml:space="preserve">      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omiciliado en la ciudad de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       </w:t>
        <w:tab/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quien actúa en representación legal de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]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  <w:t xml:space="preserve">        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[insertar si es una sociedad]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NIT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][C.C]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  <w:t xml:space="preserve">        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inscrita en la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[cámara de comercio]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  <w:t xml:space="preserve">      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presento la siguiente oferta económica: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Ind w:w="-10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14"/>
        <w:gridCol w:w="4414"/>
        <w:tblGridChange w:id="0">
          <w:tblGrid>
            <w:gridCol w:w="4414"/>
            <w:gridCol w:w="44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VALOR TOTAL INCLUIDO 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PRESTAR LOS SERVICIOS PROFESIONALES PARA LA ELABORACIÓN DEL CÁLCULO ACTUARIAL CON CORTE A 31 DE DICIEMBRE DE 2022 Y 31 DE DICIEMBRE DE 2023, CON EL CUAL SE ESTABLEZCA EL PASIVO PRESTACIONAL A CARGO DE ENTIDAD TERRITORIAL, NACIÓN Y FONDO (PASIVO PENSIONAL Y DE CESANTÍAS) DEL PERSONAL JUBILADO, ACTIVO Y RETIRADO DEL FONDO NACIONAL DE PRESTACIONES SOCIALES DEL MAGISTERIO, CON UNA POBLACIÓN APROXIMADA de 591.700 y 597.919 MIL PERSONAS RESPECTIVAMENTE, CON LOS RESPECTIVOS INFORMES A NIVEL DE ENTIDAD TERRITORIAL y LOS ESTUDIOS ACTUARIALES DE PENSIÓN Y/O CESANTIAS INDIVIDUALES DERIVADOS DE CUMPLIMIENTOS DE FALLOS JUDICIALES, APROXIMADAMENTE 50 POR VIGENCIA,  DE ACUERDO CON LA NORMATIVIDAD LEGAL ESTABLECIDA PARA LOS DIFERENTES GRUPOS DE PERSONAL OBJETO DE ESTUDIO ACTUARIAL.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constancia, se firma a los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días del mes de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202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Nombre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C. C.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Representante Legal de  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Firma Representante Legal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1" w:right="11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(Este anexo se deberá diligenciar por el Oferente Individual o cada uno de los Integrantes de la Estructura Plural del Oferente.)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01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8" w:top="2268" w:left="1701" w:right="1701" w:header="0" w:footer="51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80" w:lineRule="auto"/>
      <w:ind w:left="708" w:right="0" w:hanging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-1080132</wp:posOffset>
          </wp:positionH>
          <wp:positionV relativeFrom="paragraph">
            <wp:posOffset>-3201032</wp:posOffset>
          </wp:positionV>
          <wp:extent cx="7772400" cy="3641090"/>
          <wp:effectExtent b="0" l="0" r="0" t="0"/>
          <wp:wrapNone/>
          <wp:docPr id="10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364109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-928367</wp:posOffset>
          </wp:positionH>
          <wp:positionV relativeFrom="paragraph">
            <wp:posOffset>0</wp:posOffset>
          </wp:positionV>
          <wp:extent cx="352425" cy="1430655"/>
          <wp:effectExtent b="0" l="0" r="0" t="0"/>
          <wp:wrapSquare wrapText="bothSides" distB="0" distT="0" distL="0" distR="0"/>
          <wp:docPr id="1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425" cy="143065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-821051</wp:posOffset>
          </wp:positionH>
          <wp:positionV relativeFrom="paragraph">
            <wp:posOffset>-161287</wp:posOffset>
          </wp:positionV>
          <wp:extent cx="2115820" cy="404495"/>
          <wp:effectExtent b="0" l="0" r="0" t="0"/>
          <wp:wrapNone/>
          <wp:docPr id="1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15820" cy="40449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5553"/>
        <w:tab w:val="right" w:leader="none" w:pos="9972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-1066797</wp:posOffset>
          </wp:positionH>
          <wp:positionV relativeFrom="paragraph">
            <wp:posOffset>7620</wp:posOffset>
          </wp:positionV>
          <wp:extent cx="7772400" cy="3390900"/>
          <wp:effectExtent b="0" l="0" r="0" t="0"/>
          <wp:wrapNone/>
          <wp:docPr id="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3390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5553"/>
        <w:tab w:val="right" w:leader="none" w:pos="9972"/>
      </w:tabs>
      <w:spacing w:after="0" w:before="0" w:line="240" w:lineRule="auto"/>
      <w:ind w:left="-1134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</w:t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jpg"/><Relationship Id="rId3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CpZBBoB+z0Gy+qnHb1mZ8OF17g==">CgMxLjA4AHIhMV9aLUowb0tiSTlPc21meHJnX0xRNGJfSWRlRS1TdDBk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